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DD88" w14:textId="5B5BCACC" w:rsidR="00A50EBD" w:rsidRDefault="00CF32A8" w:rsidP="00A50EBD">
      <w:pPr>
        <w:rPr>
          <w:rFonts w:ascii="Amatic SC" w:hAnsi="Amatic SC" w:cs="Amatic SC"/>
          <w:b/>
          <w:bCs/>
          <w:color w:val="212529"/>
          <w:sz w:val="240"/>
          <w:szCs w:val="240"/>
          <w:shd w:val="clear" w:color="auto" w:fill="FFFFFF"/>
        </w:rPr>
      </w:pPr>
      <w:r w:rsidRPr="00CF32A8">
        <w:rPr>
          <w:rFonts w:ascii="Amatic SC" w:hAnsi="Amatic SC" w:cs="Amatic SC" w:hint="cs"/>
          <w:b/>
          <w:bCs/>
          <w:noProof/>
          <w:sz w:val="240"/>
          <w:szCs w:val="240"/>
        </w:rPr>
        <w:drawing>
          <wp:anchor distT="0" distB="0" distL="114300" distR="114300" simplePos="0" relativeHeight="251663360" behindDoc="1" locked="0" layoutInCell="1" allowOverlap="1" wp14:anchorId="6B7FE373" wp14:editId="44B27EE9">
            <wp:simplePos x="0" y="0"/>
            <wp:positionH relativeFrom="page">
              <wp:align>left</wp:align>
            </wp:positionH>
            <wp:positionV relativeFrom="page">
              <wp:posOffset>-83185</wp:posOffset>
            </wp:positionV>
            <wp:extent cx="7526020" cy="106527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6020" cy="1065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156DA" w14:textId="5B7C642D" w:rsidR="00A50EBD" w:rsidRDefault="00A50EBD" w:rsidP="00A50EBD">
      <w:pPr>
        <w:rPr>
          <w:rFonts w:ascii="Amatic SC" w:hAnsi="Amatic SC" w:cs="Amatic SC"/>
          <w:b/>
          <w:bCs/>
          <w:color w:val="212529"/>
          <w:sz w:val="240"/>
          <w:szCs w:val="240"/>
          <w:shd w:val="clear" w:color="auto" w:fill="FFFFFF"/>
        </w:rPr>
      </w:pPr>
      <w:r w:rsidRPr="00F7487C">
        <w:rPr>
          <w:rFonts w:ascii="Amatic SC" w:hAnsi="Amatic SC" w:cs="Amatic SC" w:hint="cs"/>
          <w:b/>
          <w:bCs/>
          <w:color w:val="212529"/>
          <w:sz w:val="240"/>
          <w:szCs w:val="240"/>
          <w:shd w:val="clear" w:color="auto" w:fill="FFFFFF"/>
        </w:rPr>
        <w:t>SPIELEVERLEIH</w:t>
      </w:r>
    </w:p>
    <w:p w14:paraId="5743F20C" w14:textId="257463FE" w:rsidR="00A50EBD" w:rsidRDefault="00A50EBD" w:rsidP="00A50EBD">
      <w:pPr>
        <w:pBdr>
          <w:top w:val="single" w:sz="4" w:space="1" w:color="auto"/>
          <w:left w:val="single" w:sz="4" w:space="4" w:color="auto"/>
          <w:bottom w:val="single" w:sz="4" w:space="1" w:color="auto"/>
          <w:right w:val="single" w:sz="4" w:space="4" w:color="auto"/>
        </w:pBdr>
        <w:jc w:val="center"/>
        <w:rPr>
          <w:rFonts w:ascii="Amatic SC" w:hAnsi="Amatic SC" w:cs="Amatic SC"/>
          <w:b/>
          <w:bCs/>
          <w:color w:val="212529"/>
          <w:sz w:val="144"/>
          <w:szCs w:val="144"/>
          <w:shd w:val="clear" w:color="auto" w:fill="FFFFFF"/>
        </w:rPr>
      </w:pPr>
      <w:r w:rsidRPr="00A50EBD">
        <w:rPr>
          <w:rFonts w:ascii="Amatic SC" w:hAnsi="Amatic SC" w:cs="Amatic SC"/>
          <w:b/>
          <w:bCs/>
          <w:color w:val="212529"/>
          <w:sz w:val="144"/>
          <w:szCs w:val="144"/>
          <w:shd w:val="clear" w:color="auto" w:fill="FFFFFF"/>
        </w:rPr>
        <w:t>Leihbedingungen</w:t>
      </w:r>
    </w:p>
    <w:p w14:paraId="2E4754A2" w14:textId="77777777" w:rsidR="00A50EBD" w:rsidRPr="00A50EBD" w:rsidRDefault="00A50EBD" w:rsidP="00A50EBD">
      <w:pPr>
        <w:jc w:val="center"/>
        <w:rPr>
          <w:rFonts w:ascii="Amatic SC" w:hAnsi="Amatic SC" w:cs="Amatic SC"/>
          <w:b/>
          <w:bCs/>
          <w:color w:val="212529"/>
          <w:sz w:val="144"/>
          <w:szCs w:val="144"/>
          <w:shd w:val="clear" w:color="auto" w:fill="FFFFFF"/>
        </w:rPr>
      </w:pPr>
    </w:p>
    <w:p w14:paraId="5E4DA8BC" w14:textId="14A33350" w:rsidR="00A50EBD" w:rsidRDefault="00A50EBD" w:rsidP="00A50EBD">
      <w:pPr>
        <w:jc w:val="center"/>
        <w:rPr>
          <w:rFonts w:ascii="Amatic SC" w:hAnsi="Amatic SC" w:cs="Amatic SC"/>
          <w:b/>
          <w:bCs/>
          <w:color w:val="212529"/>
          <w:sz w:val="52"/>
          <w:szCs w:val="52"/>
          <w:shd w:val="clear" w:color="auto" w:fill="FFFFFF"/>
        </w:rPr>
      </w:pPr>
      <w:r w:rsidRPr="002F2A32">
        <w:rPr>
          <w:rFonts w:ascii="Amatic SC" w:hAnsi="Amatic SC" w:cs="Amatic SC"/>
          <w:b/>
          <w:bCs/>
          <w:color w:val="212529"/>
          <w:sz w:val="52"/>
          <w:szCs w:val="52"/>
          <w:shd w:val="clear" w:color="auto" w:fill="FFFFFF"/>
        </w:rPr>
        <w:t xml:space="preserve">Anfragen bitte unter: </w:t>
      </w:r>
      <w:r w:rsidRPr="00A50EBD">
        <w:rPr>
          <w:rFonts w:ascii="Amatic SC" w:hAnsi="Amatic SC" w:cs="Amatic SC"/>
          <w:b/>
          <w:bCs/>
          <w:color w:val="212529"/>
          <w:sz w:val="52"/>
          <w:szCs w:val="52"/>
          <w:shd w:val="clear" w:color="auto" w:fill="FFFFFF"/>
        </w:rPr>
        <w:t>Spieldorf-Herten@web.de</w:t>
      </w:r>
    </w:p>
    <w:p w14:paraId="5BE8EBC1" w14:textId="77777777" w:rsidR="00A50EBD" w:rsidRDefault="00A50EBD" w:rsidP="00A50EBD">
      <w:pPr>
        <w:jc w:val="center"/>
        <w:rPr>
          <w:rFonts w:ascii="Amatic SC" w:hAnsi="Amatic SC" w:cs="Amatic SC"/>
          <w:b/>
          <w:bCs/>
          <w:color w:val="212529"/>
          <w:sz w:val="52"/>
          <w:szCs w:val="52"/>
          <w:shd w:val="clear" w:color="auto" w:fill="FFFFFF"/>
        </w:rPr>
      </w:pPr>
    </w:p>
    <w:p w14:paraId="0B8C0CB2" w14:textId="77777777" w:rsidR="00A50EBD" w:rsidRDefault="00A50EBD" w:rsidP="00A50EBD">
      <w:pPr>
        <w:jc w:val="center"/>
        <w:rPr>
          <w:rFonts w:ascii="Amatic SC" w:hAnsi="Amatic SC" w:cs="Amatic SC"/>
          <w:b/>
          <w:bCs/>
          <w:color w:val="212529"/>
          <w:sz w:val="52"/>
          <w:szCs w:val="52"/>
          <w:shd w:val="clear" w:color="auto" w:fill="FFFFFF"/>
        </w:rPr>
      </w:pPr>
    </w:p>
    <w:p w14:paraId="3DB5FD1E" w14:textId="1F0FE802" w:rsidR="00A50EBD" w:rsidRDefault="00CF32A8" w:rsidP="00A50EBD">
      <w:pPr>
        <w:jc w:val="center"/>
        <w:rPr>
          <w:rFonts w:ascii="Amatic SC" w:hAnsi="Amatic SC" w:cs="Amatic SC"/>
          <w:b/>
          <w:bCs/>
          <w:color w:val="212529"/>
          <w:sz w:val="52"/>
          <w:szCs w:val="52"/>
          <w:shd w:val="clear" w:color="auto" w:fill="FFFFFF"/>
        </w:rPr>
      </w:pPr>
      <w:r w:rsidRPr="00CF32A8">
        <w:rPr>
          <w:rFonts w:ascii="Amatic SC" w:hAnsi="Amatic SC" w:cs="Amatic SC" w:hint="cs"/>
          <w:b/>
          <w:bCs/>
          <w:noProof/>
          <w:sz w:val="240"/>
          <w:szCs w:val="240"/>
        </w:rPr>
        <w:lastRenderedPageBreak/>
        <w:drawing>
          <wp:anchor distT="0" distB="0" distL="114300" distR="114300" simplePos="0" relativeHeight="251659264" behindDoc="1" locked="0" layoutInCell="1" allowOverlap="1" wp14:anchorId="3AFDF22D" wp14:editId="4044687F">
            <wp:simplePos x="0" y="0"/>
            <wp:positionH relativeFrom="page">
              <wp:align>left</wp:align>
            </wp:positionH>
            <wp:positionV relativeFrom="page">
              <wp:align>top</wp:align>
            </wp:positionV>
            <wp:extent cx="7526020" cy="1065276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6020" cy="1065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8DA01B" w14:textId="77777777" w:rsidR="00A50EBD" w:rsidRPr="00A50EBD" w:rsidRDefault="00A50EBD" w:rsidP="00A50EBD">
      <w:pPr>
        <w:pBdr>
          <w:top w:val="single" w:sz="4" w:space="1" w:color="auto"/>
          <w:left w:val="single" w:sz="4" w:space="4" w:color="auto"/>
          <w:bottom w:val="single" w:sz="4" w:space="1" w:color="auto"/>
          <w:right w:val="single" w:sz="4" w:space="4" w:color="auto"/>
        </w:pBdr>
        <w:jc w:val="center"/>
        <w:rPr>
          <w:rFonts w:ascii="Amatic SC" w:hAnsi="Amatic SC" w:cs="Amatic SC"/>
          <w:b/>
          <w:bCs/>
          <w:color w:val="212529"/>
          <w:sz w:val="32"/>
          <w:szCs w:val="32"/>
          <w:shd w:val="clear" w:color="auto" w:fill="FFFFFF"/>
        </w:rPr>
      </w:pPr>
      <w:r w:rsidRPr="00A50EBD">
        <w:rPr>
          <w:rFonts w:ascii="Amatic SC" w:hAnsi="Amatic SC" w:cs="Amatic SC"/>
          <w:b/>
          <w:bCs/>
          <w:color w:val="212529"/>
          <w:sz w:val="32"/>
          <w:szCs w:val="32"/>
          <w:shd w:val="clear" w:color="auto" w:fill="FFFFFF"/>
        </w:rPr>
        <w:t>Leihbedingungen</w:t>
      </w:r>
    </w:p>
    <w:p w14:paraId="5A73499D" w14:textId="77777777" w:rsidR="00A50EBD" w:rsidRDefault="00A50EBD"/>
    <w:p w14:paraId="19BE1629" w14:textId="2E51AB8A" w:rsidR="00A50EBD" w:rsidRDefault="00A50EBD">
      <w:r>
        <w:t xml:space="preserve">Ausgeliehen werden kann auf Anfrage per E-Mail an </w:t>
      </w:r>
      <w:r w:rsidRPr="00A50EBD">
        <w:t>Spieldorf-Herten@web.de</w:t>
      </w:r>
    </w:p>
    <w:p w14:paraId="62C3FF00" w14:textId="4EF96102" w:rsidR="00A50EBD" w:rsidRDefault="00A50EBD">
      <w:r>
        <w:t>Eine Verlängerung der Spielgeräte ist nur mit rechtzeitiger Absprache per Telefon oder EMail möglich.</w:t>
      </w:r>
    </w:p>
    <w:p w14:paraId="5A0B550E" w14:textId="77777777" w:rsidR="00A50EBD" w:rsidRDefault="00A50EBD"/>
    <w:p w14:paraId="7FCAF304" w14:textId="2EA505CB" w:rsidR="00A50EBD" w:rsidRPr="00A50EBD" w:rsidRDefault="00A50EBD" w:rsidP="00A50EBD">
      <w:pPr>
        <w:pBdr>
          <w:top w:val="single" w:sz="4" w:space="1" w:color="auto"/>
          <w:left w:val="single" w:sz="4" w:space="4" w:color="auto"/>
          <w:bottom w:val="single" w:sz="4" w:space="1" w:color="auto"/>
          <w:right w:val="single" w:sz="4" w:space="4" w:color="auto"/>
        </w:pBdr>
        <w:jc w:val="center"/>
        <w:rPr>
          <w:rFonts w:ascii="Amatic SC" w:hAnsi="Amatic SC" w:cs="Amatic SC"/>
          <w:b/>
          <w:bCs/>
          <w:color w:val="212529"/>
          <w:sz w:val="32"/>
          <w:szCs w:val="32"/>
          <w:shd w:val="clear" w:color="auto" w:fill="FFFFFF"/>
        </w:rPr>
      </w:pPr>
      <w:r w:rsidRPr="00A50EBD">
        <w:rPr>
          <w:rFonts w:ascii="Amatic SC" w:hAnsi="Amatic SC" w:cs="Amatic SC"/>
          <w:b/>
          <w:bCs/>
          <w:color w:val="212529"/>
          <w:sz w:val="32"/>
          <w:szCs w:val="32"/>
          <w:shd w:val="clear" w:color="auto" w:fill="FFFFFF"/>
        </w:rPr>
        <w:t>Leih</w:t>
      </w:r>
      <w:r>
        <w:rPr>
          <w:rFonts w:ascii="Amatic SC" w:hAnsi="Amatic SC" w:cs="Amatic SC"/>
          <w:b/>
          <w:bCs/>
          <w:color w:val="212529"/>
          <w:sz w:val="32"/>
          <w:szCs w:val="32"/>
          <w:shd w:val="clear" w:color="auto" w:fill="FFFFFF"/>
        </w:rPr>
        <w:t>gebühren</w:t>
      </w:r>
    </w:p>
    <w:p w14:paraId="602E20E4" w14:textId="77777777" w:rsidR="00CF32A8" w:rsidRDefault="00CF32A8"/>
    <w:p w14:paraId="6F338DEC" w14:textId="500B64FD" w:rsidR="00A50EBD" w:rsidRDefault="00A50EBD">
      <w:r>
        <w:t>Die Entleihenden erkennen die Preise laut aktueller Preisliste an.</w:t>
      </w:r>
    </w:p>
    <w:p w14:paraId="6AF87778" w14:textId="7A19C6BD" w:rsidR="00A50EBD" w:rsidRDefault="00A50EBD">
      <w:r>
        <w:t xml:space="preserve">Die Preise gelten für 1Tag Leihdauer. </w:t>
      </w:r>
    </w:p>
    <w:p w14:paraId="3FED8ED8" w14:textId="675C6948" w:rsidR="00A50EBD" w:rsidRDefault="00A50EBD">
      <w:r>
        <w:t xml:space="preserve">Für Firmen und kommerzielle VeranstalterInnen verlangen wir einen Aufpreis von 20 %. </w:t>
      </w:r>
    </w:p>
    <w:p w14:paraId="449E4510" w14:textId="5F3FEB16" w:rsidR="00A50EBD" w:rsidRDefault="00A50EBD">
      <w:r>
        <w:t xml:space="preserve">Die Leihgebühren können bei Rückgabe der Spielgeräte per Überweisung innerhalb von 7 Tagen beglichen werden. Eine Rechnung stellt der Spieleverleih nach Rückgabe der ausgeliehenen Spiele aus. </w:t>
      </w:r>
    </w:p>
    <w:p w14:paraId="26B4D458" w14:textId="77777777" w:rsidR="00CF32A8" w:rsidRDefault="00CF32A8"/>
    <w:p w14:paraId="06CC42F2" w14:textId="67088D9F" w:rsidR="00A50EBD" w:rsidRPr="00A50EBD" w:rsidRDefault="00A50EBD" w:rsidP="00A50EBD">
      <w:pPr>
        <w:pBdr>
          <w:top w:val="single" w:sz="4" w:space="1" w:color="auto"/>
          <w:left w:val="single" w:sz="4" w:space="4" w:color="auto"/>
          <w:bottom w:val="single" w:sz="4" w:space="1" w:color="auto"/>
          <w:right w:val="single" w:sz="4" w:space="4" w:color="auto"/>
        </w:pBdr>
        <w:jc w:val="center"/>
        <w:rPr>
          <w:rFonts w:ascii="Amatic SC" w:hAnsi="Amatic SC" w:cs="Amatic SC"/>
          <w:b/>
          <w:bCs/>
          <w:color w:val="212529"/>
          <w:sz w:val="32"/>
          <w:szCs w:val="32"/>
          <w:shd w:val="clear" w:color="auto" w:fill="FFFFFF"/>
        </w:rPr>
      </w:pPr>
      <w:r>
        <w:rPr>
          <w:rFonts w:ascii="Amatic SC" w:hAnsi="Amatic SC" w:cs="Amatic SC"/>
          <w:b/>
          <w:bCs/>
          <w:color w:val="212529"/>
          <w:sz w:val="32"/>
          <w:szCs w:val="32"/>
          <w:shd w:val="clear" w:color="auto" w:fill="FFFFFF"/>
        </w:rPr>
        <w:t>Zusätzliche kosten</w:t>
      </w:r>
    </w:p>
    <w:p w14:paraId="752A5B40" w14:textId="77777777" w:rsidR="00A50EBD" w:rsidRDefault="00A50EBD"/>
    <w:p w14:paraId="735BD6D6" w14:textId="77777777" w:rsidR="00A50EBD" w:rsidRDefault="00A50EBD">
      <w:r>
        <w:t>Werden bei der Rückgabe des Leihgutes Verunreinigungen oder Beschädigungen festgestellt, wird dies in Rechnung gestellt. Ebenso stellen wir fehlendes Zubehör des Leihgutes in Rechnung.</w:t>
      </w:r>
    </w:p>
    <w:p w14:paraId="5C84C8C6" w14:textId="77777777" w:rsidR="00CF32A8" w:rsidRDefault="00CF32A8"/>
    <w:p w14:paraId="3DC24C3B" w14:textId="3F83E81C" w:rsidR="00A50EBD" w:rsidRPr="00CF32A8" w:rsidRDefault="00A50EBD" w:rsidP="00CF32A8">
      <w:pPr>
        <w:rPr>
          <w:b/>
          <w:bCs/>
          <w:u w:val="single"/>
        </w:rPr>
      </w:pPr>
      <w:proofErr w:type="spellStart"/>
      <w:r w:rsidRPr="00CF32A8">
        <w:rPr>
          <w:b/>
          <w:bCs/>
          <w:u w:val="single"/>
        </w:rPr>
        <w:t>Zuckerwattenmaschine</w:t>
      </w:r>
      <w:proofErr w:type="spellEnd"/>
      <w:r w:rsidR="00CF32A8">
        <w:rPr>
          <w:b/>
          <w:bCs/>
          <w:u w:val="single"/>
        </w:rPr>
        <w:t>/ Pizzaofen</w:t>
      </w:r>
    </w:p>
    <w:p w14:paraId="16016289" w14:textId="6145FF5D" w:rsidR="00CF32A8" w:rsidRDefault="00A50EBD">
      <w:r>
        <w:t xml:space="preserve">Die </w:t>
      </w:r>
      <w:proofErr w:type="spellStart"/>
      <w:r>
        <w:t>Zuckerwattenmaschine</w:t>
      </w:r>
      <w:proofErr w:type="spellEnd"/>
      <w:r w:rsidR="00CF32A8">
        <w:t>/ der Pizzaofen</w:t>
      </w:r>
      <w:r>
        <w:t xml:space="preserve"> m</w:t>
      </w:r>
      <w:r w:rsidR="00CF32A8">
        <w:t>ü</w:t>
      </w:r>
      <w:r>
        <w:t>ss</w:t>
      </w:r>
      <w:r w:rsidR="00CF32A8">
        <w:t>en</w:t>
      </w:r>
      <w:r>
        <w:t xml:space="preserve"> gereinigt zurückgebracht werden. Bitte beachten Sie die Reinigungsanleitung. Bei einer starken Verunreinigung werden die Reinigungskosten in Rechnung gestellt. </w:t>
      </w:r>
    </w:p>
    <w:p w14:paraId="5276DFBC" w14:textId="77777777" w:rsidR="00CF32A8" w:rsidRDefault="00CF32A8"/>
    <w:p w14:paraId="44E01A1B" w14:textId="3789084B" w:rsidR="00A50EBD" w:rsidRDefault="00CF32A8" w:rsidP="00CF32A8">
      <w:pPr>
        <w:spacing w:after="0"/>
        <w:rPr>
          <w:b/>
          <w:bCs/>
          <w:u w:val="single"/>
        </w:rPr>
      </w:pPr>
      <w:r w:rsidRPr="00CF32A8">
        <w:rPr>
          <w:b/>
          <w:bCs/>
          <w:u w:val="single"/>
        </w:rPr>
        <w:t>Pavillon/ Zelte/ Tische (inkl. Hussen)</w:t>
      </w:r>
    </w:p>
    <w:p w14:paraId="3C7090C8" w14:textId="14A3411E" w:rsidR="00CF32A8" w:rsidRDefault="00CF32A8" w:rsidP="00CF32A8">
      <w:pPr>
        <w:spacing w:after="0"/>
        <w:rPr>
          <w:b/>
          <w:bCs/>
          <w:u w:val="single"/>
        </w:rPr>
      </w:pPr>
      <w:r>
        <w:rPr>
          <w:b/>
          <w:bCs/>
          <w:u w:val="single"/>
        </w:rPr>
        <w:t>Rollenrutsche</w:t>
      </w:r>
    </w:p>
    <w:p w14:paraId="69D0F5C0" w14:textId="77777777" w:rsidR="00CF32A8" w:rsidRPr="00CF32A8" w:rsidRDefault="00CF32A8" w:rsidP="00CF32A8">
      <w:pPr>
        <w:spacing w:after="0"/>
        <w:rPr>
          <w:b/>
          <w:bCs/>
          <w:u w:val="single"/>
        </w:rPr>
      </w:pPr>
    </w:p>
    <w:p w14:paraId="31BBC724" w14:textId="7ED849C9" w:rsidR="00CF32A8" w:rsidRDefault="00CF32A8">
      <w:r>
        <w:t>Pavillons/ Zelte/ Tische müssen in sauberem und trockenem Zustand zurückgebracht werden. Bei einer starken Verunreinigung oder Rückgabe des Leihgutes in nassem Zustand werden die Reinigungskosten in Rechnung gestellt.</w:t>
      </w:r>
    </w:p>
    <w:p w14:paraId="400B32DD" w14:textId="77777777" w:rsidR="00CF32A8" w:rsidRDefault="00CF32A8"/>
    <w:p w14:paraId="34D0F2A5" w14:textId="77777777" w:rsidR="00CF32A8" w:rsidRDefault="00CF32A8"/>
    <w:p w14:paraId="332E4351" w14:textId="77777777" w:rsidR="00CF32A8" w:rsidRDefault="00CF32A8"/>
    <w:p w14:paraId="7CAAC490" w14:textId="77777777" w:rsidR="00CF32A8" w:rsidRDefault="00CF32A8"/>
    <w:p w14:paraId="073F3212" w14:textId="77777777" w:rsidR="00CF32A8" w:rsidRDefault="00CF32A8"/>
    <w:p w14:paraId="4A22540E" w14:textId="25620005" w:rsidR="00CF32A8" w:rsidRPr="00A50EBD" w:rsidRDefault="00CF32A8" w:rsidP="00CF32A8">
      <w:pPr>
        <w:pBdr>
          <w:top w:val="single" w:sz="4" w:space="1" w:color="auto"/>
          <w:left w:val="single" w:sz="4" w:space="4" w:color="auto"/>
          <w:bottom w:val="single" w:sz="4" w:space="1" w:color="auto"/>
          <w:right w:val="single" w:sz="4" w:space="4" w:color="auto"/>
        </w:pBdr>
        <w:jc w:val="center"/>
        <w:rPr>
          <w:rFonts w:ascii="Amatic SC" w:hAnsi="Amatic SC" w:cs="Amatic SC"/>
          <w:b/>
          <w:bCs/>
          <w:color w:val="212529"/>
          <w:sz w:val="32"/>
          <w:szCs w:val="32"/>
          <w:shd w:val="clear" w:color="auto" w:fill="FFFFFF"/>
        </w:rPr>
      </w:pPr>
      <w:r w:rsidRPr="00CF32A8">
        <w:rPr>
          <w:rFonts w:ascii="Amatic SC" w:hAnsi="Amatic SC" w:cs="Amatic SC" w:hint="cs"/>
          <w:b/>
          <w:bCs/>
          <w:noProof/>
          <w:sz w:val="240"/>
          <w:szCs w:val="240"/>
        </w:rPr>
        <w:drawing>
          <wp:anchor distT="0" distB="0" distL="114300" distR="114300" simplePos="0" relativeHeight="251661312" behindDoc="1" locked="0" layoutInCell="1" allowOverlap="1" wp14:anchorId="182197A4" wp14:editId="3BA785BA">
            <wp:simplePos x="0" y="0"/>
            <wp:positionH relativeFrom="page">
              <wp:align>left</wp:align>
            </wp:positionH>
            <wp:positionV relativeFrom="page">
              <wp:posOffset>-189865</wp:posOffset>
            </wp:positionV>
            <wp:extent cx="7526020" cy="106527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6020" cy="106527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rFonts w:ascii="Amatic SC" w:hAnsi="Amatic SC" w:cs="Amatic SC"/>
          <w:b/>
          <w:bCs/>
          <w:color w:val="212529"/>
          <w:sz w:val="32"/>
          <w:szCs w:val="32"/>
          <w:shd w:val="clear" w:color="auto" w:fill="FFFFFF"/>
        </w:rPr>
        <w:t>mahnung</w:t>
      </w:r>
      <w:proofErr w:type="spellEnd"/>
    </w:p>
    <w:p w14:paraId="467963D8" w14:textId="77777777" w:rsidR="00CF32A8" w:rsidRDefault="00CF32A8"/>
    <w:p w14:paraId="2234016B" w14:textId="3E43B4BC" w:rsidR="00CF32A8" w:rsidRDefault="00CF32A8">
      <w:r>
        <w:t xml:space="preserve">Wird das </w:t>
      </w:r>
      <w:proofErr w:type="spellStart"/>
      <w:r>
        <w:t>Leihgut</w:t>
      </w:r>
      <w:proofErr w:type="spellEnd"/>
      <w:r>
        <w:t xml:space="preserve"> zu spät zurückgegeben fallen weitere Leihgebühren an. Werden die Kosten nicht rechtzeitig beglichen fallen folgende Mahngebühren an: für die 1. Mahnung 5,- € für die 2. Mahnung 10,- € zuzüglich der weiteren Leihkosten.</w:t>
      </w:r>
    </w:p>
    <w:p w14:paraId="1B465541" w14:textId="77777777" w:rsidR="00CF32A8" w:rsidRDefault="00CF32A8"/>
    <w:p w14:paraId="594AC8D6" w14:textId="53F987D7" w:rsidR="00CF32A8" w:rsidRPr="00A50EBD" w:rsidRDefault="00CF32A8" w:rsidP="00CF32A8">
      <w:pPr>
        <w:pBdr>
          <w:top w:val="single" w:sz="4" w:space="1" w:color="auto"/>
          <w:left w:val="single" w:sz="4" w:space="4" w:color="auto"/>
          <w:bottom w:val="single" w:sz="4" w:space="1" w:color="auto"/>
          <w:right w:val="single" w:sz="4" w:space="4" w:color="auto"/>
        </w:pBdr>
        <w:jc w:val="center"/>
        <w:rPr>
          <w:rFonts w:ascii="Amatic SC" w:hAnsi="Amatic SC" w:cs="Amatic SC"/>
          <w:b/>
          <w:bCs/>
          <w:color w:val="212529"/>
          <w:sz w:val="32"/>
          <w:szCs w:val="32"/>
          <w:shd w:val="clear" w:color="auto" w:fill="FFFFFF"/>
        </w:rPr>
      </w:pPr>
      <w:r>
        <w:rPr>
          <w:rFonts w:ascii="Amatic SC" w:hAnsi="Amatic SC" w:cs="Amatic SC"/>
          <w:b/>
          <w:bCs/>
          <w:color w:val="212529"/>
          <w:sz w:val="32"/>
          <w:szCs w:val="32"/>
          <w:shd w:val="clear" w:color="auto" w:fill="FFFFFF"/>
        </w:rPr>
        <w:t>Information Haftung</w:t>
      </w:r>
    </w:p>
    <w:p w14:paraId="28BBEF38" w14:textId="77777777" w:rsidR="00CF32A8" w:rsidRDefault="00CF32A8"/>
    <w:p w14:paraId="0F08AC81" w14:textId="45C16E94" w:rsidR="00CF32A8" w:rsidRDefault="00CF32A8">
      <w:r>
        <w:t xml:space="preserve">Bevor die Entleihenden die Spiele abholen, müssen sie sich vergewissern, dass das </w:t>
      </w:r>
      <w:proofErr w:type="spellStart"/>
      <w:r>
        <w:t>Leihgut</w:t>
      </w:r>
      <w:proofErr w:type="spellEnd"/>
      <w:r>
        <w:t xml:space="preserve"> vollständig ist und sich in einem guten Zustand befindet. </w:t>
      </w:r>
    </w:p>
    <w:p w14:paraId="0AF0F745" w14:textId="5DBD6465" w:rsidR="00CF32A8" w:rsidRDefault="00CF32A8">
      <w:r>
        <w:t xml:space="preserve">Sollte erst später eine Unvollständigkeit festgestellt werden, so übernimmt der Spielverleih Spieldorf Herten e.V.  keine Haftung. Im Falle von Verlust oder Beschädigung des Leihgutes haben die Entleihenden die volle Haftung zu übernehmen. Das Spieldorf Herten e.V. lehnt jede Haftung für Schäden, auch Personenschäden ab, die im Gebrauch mit dem </w:t>
      </w:r>
      <w:proofErr w:type="spellStart"/>
      <w:r>
        <w:t>Leihgut</w:t>
      </w:r>
      <w:proofErr w:type="spellEnd"/>
      <w:r>
        <w:t xml:space="preserve"> entstehen können.</w:t>
      </w:r>
    </w:p>
    <w:p w14:paraId="15163066" w14:textId="77777777" w:rsidR="00CF32A8" w:rsidRDefault="00CF32A8"/>
    <w:p w14:paraId="095D1EE3" w14:textId="4555DBC1" w:rsidR="00CF32A8" w:rsidRPr="00A50EBD" w:rsidRDefault="00CF32A8" w:rsidP="00CF32A8">
      <w:pPr>
        <w:pBdr>
          <w:top w:val="single" w:sz="4" w:space="1" w:color="auto"/>
          <w:left w:val="single" w:sz="4" w:space="4" w:color="auto"/>
          <w:bottom w:val="single" w:sz="4" w:space="1" w:color="auto"/>
          <w:right w:val="single" w:sz="4" w:space="4" w:color="auto"/>
        </w:pBdr>
        <w:jc w:val="center"/>
        <w:rPr>
          <w:rFonts w:ascii="Amatic SC" w:hAnsi="Amatic SC" w:cs="Amatic SC"/>
          <w:b/>
          <w:bCs/>
          <w:color w:val="212529"/>
          <w:sz w:val="32"/>
          <w:szCs w:val="32"/>
          <w:shd w:val="clear" w:color="auto" w:fill="FFFFFF"/>
        </w:rPr>
      </w:pPr>
      <w:r>
        <w:rPr>
          <w:rFonts w:ascii="Amatic SC" w:hAnsi="Amatic SC" w:cs="Amatic SC"/>
          <w:b/>
          <w:bCs/>
          <w:color w:val="212529"/>
          <w:sz w:val="32"/>
          <w:szCs w:val="32"/>
          <w:shd w:val="clear" w:color="auto" w:fill="FFFFFF"/>
        </w:rPr>
        <w:t>Datenschutz</w:t>
      </w:r>
    </w:p>
    <w:p w14:paraId="5A339EBA" w14:textId="77777777" w:rsidR="00CF32A8" w:rsidRDefault="00CF32A8"/>
    <w:p w14:paraId="04BD9B0F" w14:textId="47A2D0A9" w:rsidR="00CF32A8" w:rsidRPr="00CF32A8" w:rsidRDefault="00CF32A8">
      <w:pPr>
        <w:rPr>
          <w:b/>
          <w:bCs/>
        </w:rPr>
      </w:pPr>
      <w:r>
        <w:t>Die personenbezogenen Daten werden nur zum Zwecke der Rechnungsstellung verwendet und nicht an Dritte weitergegeben. Die Entleihenden erkennen das o.g. Leihbedingungen an und schließen mit dem Spieldorf Herten e.V. einen Leihvertrag über die aufgelisteten Gegenstände ab.</w:t>
      </w:r>
    </w:p>
    <w:p w14:paraId="363B52A9" w14:textId="77777777" w:rsidR="00CF32A8" w:rsidRDefault="00CF32A8"/>
    <w:sectPr w:rsidR="00CF32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tic SC">
    <w:altName w:val="Amatic SC"/>
    <w:charset w:val="B1"/>
    <w:family w:val="auto"/>
    <w:pitch w:val="variable"/>
    <w:sig w:usb0="20000A0F" w:usb1="40000002" w:usb2="00000000" w:usb3="00000000" w:csb0="000001B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BD"/>
    <w:rsid w:val="00A50EBD"/>
    <w:rsid w:val="00CF32A8"/>
    <w:rsid w:val="00E70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077D"/>
  <w15:chartTrackingRefBased/>
  <w15:docId w15:val="{3C646B37-3ED3-41DE-8B67-5D556714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0EBD"/>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0EBD"/>
    <w:rPr>
      <w:color w:val="0563C1" w:themeColor="hyperlink"/>
      <w:u w:val="single"/>
    </w:rPr>
  </w:style>
  <w:style w:type="character" w:styleId="NichtaufgelsteErwhnung">
    <w:name w:val="Unresolved Mention"/>
    <w:basedOn w:val="Absatz-Standardschriftart"/>
    <w:uiPriority w:val="99"/>
    <w:semiHidden/>
    <w:unhideWhenUsed/>
    <w:rsid w:val="00A50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2139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Schaller, Katharina</dc:creator>
  <cp:keywords/>
  <dc:description/>
  <cp:lastModifiedBy>Schaller, Katharina</cp:lastModifiedBy>
  <cp:revision>2</cp:revision>
  <cp:lastPrinted>2024-06-27T06:56:00Z</cp:lastPrinted>
  <dcterms:created xsi:type="dcterms:W3CDTF">2024-06-27T06:37:00Z</dcterms:created>
  <dcterms:modified xsi:type="dcterms:W3CDTF">2024-07-01T19:53:00Z</dcterms:modified>
</cp:coreProperties>
</file>